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2190A" w:rsidRPr="00D672D5" w:rsidTr="00A2190A">
        <w:trPr>
          <w:trHeight w:val="1262"/>
        </w:trPr>
        <w:tc>
          <w:tcPr>
            <w:tcW w:w="4928" w:type="dxa"/>
          </w:tcPr>
          <w:p w:rsidR="00A2190A" w:rsidRDefault="00A2190A" w:rsidP="00E332E9"/>
          <w:p w:rsidR="00A2190A" w:rsidRPr="00D672D5" w:rsidRDefault="00A2190A" w:rsidP="00E332E9">
            <w:pPr>
              <w:pStyle w:val="msobodytext4"/>
              <w:widowControl w:val="0"/>
              <w:spacing w:after="100" w:afterAutospacing="1" w:line="240" w:lineRule="auto"/>
              <w:ind w:left="567" w:hanging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647">
              <w:rPr>
                <w:rFonts w:ascii="Times New Roman" w:hAnsi="Times New Roman"/>
                <w:sz w:val="20"/>
                <w:szCs w:val="20"/>
              </w:rPr>
              <w:t>·</w:t>
            </w:r>
            <w:r w:rsidRPr="00555647">
              <w:rPr>
                <w:rFonts w:ascii="Times New Roman" w:hAnsi="Times New Roman"/>
              </w:rPr>
              <w:t> </w:t>
            </w:r>
            <w:r w:rsidRPr="00555647">
              <w:rPr>
                <w:rFonts w:ascii="Times New Roman" w:hAnsi="Times New Roman"/>
                <w:b/>
                <w:bCs/>
              </w:rPr>
              <w:t xml:space="preserve"> </w:t>
            </w:r>
            <w:r w:rsidRPr="00D672D5">
              <w:rPr>
                <w:rFonts w:ascii="Times New Roman" w:hAnsi="Times New Roman"/>
                <w:sz w:val="28"/>
                <w:szCs w:val="28"/>
              </w:rPr>
              <w:t>Начинать играть с ребенком следует с самых простых игр, постепенно усложняя игровые задания.</w:t>
            </w:r>
          </w:p>
          <w:p w:rsidR="00A2190A" w:rsidRPr="00D672D5" w:rsidRDefault="00A2190A" w:rsidP="00E332E9">
            <w:pPr>
              <w:pStyle w:val="msobodytext4"/>
              <w:widowControl w:val="0"/>
              <w:spacing w:after="100" w:afterAutospacing="1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D672D5">
              <w:rPr>
                <w:rFonts w:ascii="Times New Roman" w:hAnsi="Times New Roman"/>
                <w:sz w:val="28"/>
                <w:szCs w:val="28"/>
              </w:rPr>
              <w:t>· Не стоит сразу разучивать очень много игр.</w:t>
            </w:r>
          </w:p>
          <w:p w:rsidR="00A2190A" w:rsidRPr="00D672D5" w:rsidRDefault="00A2190A" w:rsidP="00E332E9">
            <w:pPr>
              <w:pStyle w:val="msobodytext4"/>
              <w:widowControl w:val="0"/>
              <w:spacing w:after="100" w:afterAutospacing="1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D672D5">
              <w:rPr>
                <w:rFonts w:ascii="Times New Roman" w:hAnsi="Times New Roman"/>
                <w:sz w:val="28"/>
                <w:szCs w:val="28"/>
              </w:rPr>
              <w:t>· Учите  ребенка  соблюдать правила игры.</w:t>
            </w:r>
          </w:p>
          <w:p w:rsidR="00A2190A" w:rsidRPr="00D672D5" w:rsidRDefault="00A2190A" w:rsidP="00E332E9">
            <w:pPr>
              <w:pStyle w:val="msobodytext4"/>
              <w:widowControl w:val="0"/>
              <w:spacing w:after="100" w:afterAutospacing="1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D672D5">
              <w:rPr>
                <w:rFonts w:ascii="Times New Roman" w:hAnsi="Times New Roman"/>
                <w:sz w:val="28"/>
                <w:szCs w:val="28"/>
              </w:rPr>
              <w:t xml:space="preserve">· Поощряйте ребенка за успехи в </w:t>
            </w:r>
            <w:proofErr w:type="gramStart"/>
            <w:r w:rsidRPr="00D672D5">
              <w:rPr>
                <w:rFonts w:ascii="Times New Roman" w:hAnsi="Times New Roman"/>
                <w:sz w:val="28"/>
                <w:szCs w:val="28"/>
              </w:rPr>
              <w:t>игре—словами</w:t>
            </w:r>
            <w:proofErr w:type="gramEnd"/>
            <w:r w:rsidRPr="00D672D5">
              <w:rPr>
                <w:rFonts w:ascii="Times New Roman" w:hAnsi="Times New Roman"/>
                <w:sz w:val="28"/>
                <w:szCs w:val="28"/>
              </w:rPr>
              <w:t>, баллами, картинками, значками ….</w:t>
            </w:r>
          </w:p>
          <w:p w:rsidR="00A2190A" w:rsidRPr="00D672D5" w:rsidRDefault="00A2190A" w:rsidP="00E332E9">
            <w:pPr>
              <w:pStyle w:val="msobodytext4"/>
              <w:widowControl w:val="0"/>
              <w:spacing w:after="100" w:afterAutospacing="1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D672D5">
              <w:rPr>
                <w:rFonts w:ascii="Times New Roman" w:hAnsi="Times New Roman"/>
                <w:sz w:val="28"/>
                <w:szCs w:val="28"/>
              </w:rPr>
              <w:t>· Приучите ребенка не обижаться, когда проигрывает.</w:t>
            </w:r>
          </w:p>
          <w:p w:rsidR="00A2190A" w:rsidRPr="00D672D5" w:rsidRDefault="00A2190A" w:rsidP="00E332E9">
            <w:pPr>
              <w:pStyle w:val="msobodytext4"/>
              <w:widowControl w:val="0"/>
              <w:spacing w:after="100" w:afterAutospacing="1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D672D5">
              <w:rPr>
                <w:rFonts w:ascii="Times New Roman" w:hAnsi="Times New Roman"/>
                <w:sz w:val="28"/>
                <w:szCs w:val="28"/>
              </w:rPr>
              <w:t>· Внушите ребенку, что нетактично радоваться, когда другие проигрывают.</w:t>
            </w:r>
          </w:p>
          <w:p w:rsidR="00A2190A" w:rsidRPr="00D672D5" w:rsidRDefault="00A2190A" w:rsidP="00E332E9">
            <w:pPr>
              <w:pStyle w:val="msobodytext4"/>
              <w:widowControl w:val="0"/>
              <w:spacing w:after="100" w:afterAutospacing="1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775970</wp:posOffset>
                  </wp:positionV>
                  <wp:extent cx="1800225" cy="1352550"/>
                  <wp:effectExtent l="38100" t="0" r="28575" b="40005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D672D5">
              <w:rPr>
                <w:rFonts w:ascii="Times New Roman" w:hAnsi="Times New Roman"/>
                <w:sz w:val="28"/>
                <w:szCs w:val="28"/>
              </w:rPr>
              <w:t>· Важно, чтобы ребенок хранил игровые предметы аккуратно, в специально отведенном для них месте.</w:t>
            </w:r>
          </w:p>
          <w:p w:rsidR="00A2190A" w:rsidRDefault="00A2190A" w:rsidP="00E332E9"/>
          <w:p w:rsidR="00A2190A" w:rsidRDefault="00A2190A" w:rsidP="00E332E9"/>
          <w:p w:rsidR="00A2190A" w:rsidRDefault="00A2190A" w:rsidP="00E332E9"/>
          <w:p w:rsidR="00A2190A" w:rsidRDefault="00A2190A" w:rsidP="00E332E9"/>
          <w:p w:rsidR="00A2190A" w:rsidRDefault="00A2190A" w:rsidP="00E332E9"/>
          <w:p w:rsidR="00A2190A" w:rsidRPr="00D672D5" w:rsidRDefault="00A2190A" w:rsidP="00E332E9">
            <w:pPr>
              <w:pStyle w:val="3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«</w:t>
            </w:r>
            <w:r w:rsidRPr="00D672D5">
              <w:rPr>
                <w:rFonts w:ascii="Times New Roman" w:hAnsi="Times New Roman"/>
                <w:b/>
                <w:bCs/>
                <w:sz w:val="22"/>
                <w:szCs w:val="22"/>
              </w:rPr>
              <w:t>Будь внимательным»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lastRenderedPageBreak/>
              <w:t>Цель: развивать устойчивость внимания, научить классифицировать объекты  по заданному признаку.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Оборудование: картинки с изображениями животных, игрушек, посуды и т.д.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Взрослый показывает картинки, а ребенок должен воспроизвести то действие (подпрыгнуть, хлопнуть в ладоши, топнуть ногой…), которое обозначает заданный признак, свойство или отнесение к данной группе.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D672D5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D672D5">
              <w:rPr>
                <w:rFonts w:ascii="Times New Roman" w:hAnsi="Times New Roman"/>
                <w:b/>
                <w:bCs/>
                <w:sz w:val="22"/>
                <w:szCs w:val="22"/>
              </w:rPr>
              <w:t>Угадайка</w:t>
            </w:r>
            <w:proofErr w:type="spellEnd"/>
            <w:r w:rsidRPr="00D672D5">
              <w:rPr>
                <w:rFonts w:ascii="Times New Roman" w:hAnsi="Times New Roman"/>
                <w:b/>
                <w:bCs/>
                <w:sz w:val="22"/>
                <w:szCs w:val="22"/>
              </w:rPr>
              <w:t>» (на кухне)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Цель: развивать внимание, обоняние, осязание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Взрослый просит ребенка отвернуться и на слух определить, что он сейчас делает: переливает воду, откусывает яблоко, трет морковку. За каждый правильный ответ хвалит ребенка. Можно предложить ребенку определить на вкус.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«</w:t>
            </w:r>
            <w:r w:rsidRPr="00D672D5">
              <w:rPr>
                <w:rFonts w:ascii="Times New Roman" w:hAnsi="Times New Roman"/>
                <w:b/>
                <w:bCs/>
                <w:sz w:val="22"/>
                <w:szCs w:val="22"/>
              </w:rPr>
              <w:t>Сказочное путешествие</w:t>
            </w:r>
            <w:r w:rsidRPr="00D672D5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Цель: развивать фантазию, творческие способности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Оборудование: рулон старых обоев,  фломастеры, краски, кисти, карандаши.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Взрослый совместно с ребенком рисует на обоях.  Например</w:t>
            </w:r>
            <w:proofErr w:type="gramStart"/>
            <w:r w:rsidRPr="00D672D5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D672D5">
              <w:rPr>
                <w:rFonts w:ascii="Times New Roman" w:hAnsi="Times New Roman"/>
                <w:sz w:val="22"/>
                <w:szCs w:val="22"/>
              </w:rPr>
              <w:t xml:space="preserve"> взрослый </w:t>
            </w:r>
            <w:proofErr w:type="spellStart"/>
            <w:r w:rsidRPr="00D672D5">
              <w:rPr>
                <w:rFonts w:ascii="Times New Roman" w:hAnsi="Times New Roman"/>
                <w:sz w:val="22"/>
                <w:szCs w:val="22"/>
              </w:rPr>
              <w:t>рисуент</w:t>
            </w:r>
            <w:proofErr w:type="spellEnd"/>
            <w:r w:rsidRPr="00D672D5">
              <w:rPr>
                <w:rFonts w:ascii="Times New Roman" w:hAnsi="Times New Roman"/>
                <w:sz w:val="22"/>
                <w:szCs w:val="22"/>
              </w:rPr>
              <w:t xml:space="preserve"> тропинку, а ребенок  продолжает дальше  (рисует зайчика и т.д.).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«</w:t>
            </w:r>
            <w:r w:rsidRPr="00D672D5">
              <w:rPr>
                <w:rFonts w:ascii="Times New Roman" w:hAnsi="Times New Roman"/>
                <w:b/>
                <w:bCs/>
                <w:sz w:val="22"/>
                <w:szCs w:val="22"/>
              </w:rPr>
              <w:t>Домашний боулинг»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цель: развить координацию  и точность движений</w:t>
            </w:r>
            <w:proofErr w:type="gramStart"/>
            <w:r w:rsidRPr="00D672D5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D672D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Кегли или пустые пластиковые бутылки. Проводится игра по правилам взрослого.  За каждую сбитую кеглю начисляется балл, кто больше наберет баллов тот  и  выиграл.</w:t>
            </w:r>
          </w:p>
          <w:p w:rsidR="00A2190A" w:rsidRPr="00D672D5" w:rsidRDefault="00A2190A" w:rsidP="00E332E9">
            <w:pPr>
              <w:rPr>
                <w:sz w:val="22"/>
                <w:szCs w:val="22"/>
              </w:rPr>
            </w:pPr>
          </w:p>
          <w:p w:rsidR="00A2190A" w:rsidRPr="00A2190A" w:rsidRDefault="00A2190A" w:rsidP="00E332E9">
            <w:pPr>
              <w:rPr>
                <w:lang w:val="en-US"/>
              </w:rPr>
            </w:pPr>
          </w:p>
        </w:tc>
        <w:tc>
          <w:tcPr>
            <w:tcW w:w="4929" w:type="dxa"/>
          </w:tcPr>
          <w:p w:rsidR="00A2190A" w:rsidRDefault="00A2190A" w:rsidP="00E332E9">
            <w:pPr>
              <w:spacing w:after="200" w:line="21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90A" w:rsidRPr="00D672D5" w:rsidRDefault="00A2190A" w:rsidP="00E332E9">
            <w:pPr>
              <w:pStyle w:val="a4"/>
              <w:jc w:val="center"/>
              <w:rPr>
                <w:b/>
                <w:sz w:val="40"/>
                <w:szCs w:val="40"/>
              </w:rPr>
            </w:pPr>
            <w:r w:rsidRPr="00D672D5">
              <w:rPr>
                <w:b/>
                <w:sz w:val="40"/>
                <w:szCs w:val="40"/>
              </w:rPr>
              <w:t>Как  организовать  игровую  деятельность</w:t>
            </w:r>
          </w:p>
          <w:p w:rsidR="00A2190A" w:rsidRDefault="00A2190A" w:rsidP="00E332E9">
            <w:pPr>
              <w:pStyle w:val="a4"/>
              <w:jc w:val="center"/>
              <w:rPr>
                <w:b/>
                <w:sz w:val="40"/>
                <w:szCs w:val="40"/>
              </w:rPr>
            </w:pPr>
            <w:r w:rsidRPr="00D672D5">
              <w:rPr>
                <w:b/>
                <w:sz w:val="40"/>
                <w:szCs w:val="40"/>
              </w:rPr>
              <w:t>ребенка дома</w:t>
            </w:r>
            <w:r>
              <w:rPr>
                <w:b/>
                <w:sz w:val="40"/>
                <w:szCs w:val="40"/>
              </w:rPr>
              <w:t>.</w:t>
            </w:r>
          </w:p>
          <w:p w:rsidR="00A2190A" w:rsidRPr="00D672D5" w:rsidRDefault="00A2190A" w:rsidP="00E332E9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  <w:p w:rsidR="00A2190A" w:rsidRPr="00555647" w:rsidRDefault="00A2190A" w:rsidP="00E332E9">
            <w:pPr>
              <w:spacing w:after="200" w:line="27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647">
              <w:rPr>
                <w:rFonts w:ascii="Times New Roman" w:hAnsi="Times New Roman"/>
                <w:sz w:val="28"/>
                <w:szCs w:val="28"/>
              </w:rPr>
              <w:t>Кажется, очень просто: дал ребенку игрушку, и он может сам организовать игру. Большинство родителей считают, что чем больше игрушек у детей, тем лучше. Но вы наверняка замечали, что это не всегда бывает именно так. Что значит игра в жизни ребенка, как научить ребенка самостоятельно играть и как правильно организовать совместную игру. Ведь это является важным условием  при общении его со сверстниками, при  переходе ребенка в школу, это признак правильного развития ребенка.  Словно волшебная палочка она может изменить отношение детей ко всему, поможет родителям включить в активную  деятельность  замкнутых  и  застенчивых  детей,  воспитывать сознательную дисциплину, развить коммуникативные навыки.</w:t>
            </w:r>
          </w:p>
          <w:p w:rsidR="00A2190A" w:rsidRDefault="00A2190A" w:rsidP="00E332E9"/>
          <w:p w:rsidR="00A2190A" w:rsidRPr="00D672D5" w:rsidRDefault="00A2190A" w:rsidP="00E332E9">
            <w:pPr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2190A" w:rsidRPr="00D672D5" w:rsidRDefault="00A2190A" w:rsidP="00E332E9">
            <w:pPr>
              <w:pStyle w:val="3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72D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«Тайный смысл»</w:t>
            </w:r>
          </w:p>
          <w:p w:rsidR="00A2190A" w:rsidRPr="00D672D5" w:rsidRDefault="00A2190A" w:rsidP="00E332E9">
            <w:pPr>
              <w:rPr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Взрослый называет несколько пословиц и просит выбрать одну из них, которая подходит к сюжетной картинке  (подбирает заранее): У страха</w:t>
            </w:r>
            <w:r w:rsidRPr="00D672D5">
              <w:rPr>
                <w:sz w:val="22"/>
                <w:szCs w:val="22"/>
              </w:rPr>
              <w:t xml:space="preserve"> </w:t>
            </w:r>
            <w:r w:rsidRPr="00D672D5">
              <w:rPr>
                <w:rFonts w:ascii="Times New Roman" w:hAnsi="Times New Roman"/>
                <w:sz w:val="22"/>
                <w:szCs w:val="22"/>
              </w:rPr>
              <w:t xml:space="preserve">глаза велики. Одна пчела много меда не носит.  Как аукнется, так и откликнется.  Трусливому </w:t>
            </w:r>
          </w:p>
          <w:p w:rsidR="00A2190A" w:rsidRPr="00D672D5" w:rsidRDefault="00A2190A" w:rsidP="00E332E9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0" type="#_x0000_t201" style="position:absolute;margin-left:300.9pt;margin-top:61.9pt;width:215.45pt;height:447.9pt;z-index:2516705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</w:p>
          <w:tbl>
            <w:tblPr>
              <w:tblW w:w="430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09"/>
            </w:tblGrid>
            <w:tr w:rsidR="00A2190A" w:rsidRPr="00D672D5" w:rsidTr="00E332E9">
              <w:trPr>
                <w:trHeight w:val="1225"/>
              </w:trPr>
              <w:tc>
                <w:tcPr>
                  <w:tcW w:w="430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A2190A" w:rsidRPr="00D672D5" w:rsidRDefault="00A2190A" w:rsidP="00E332E9">
                  <w:pPr>
                    <w:pStyle w:val="msoaccenttext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«Зеркало движений»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Ведущий—зеркало., остальные закрывают глаза. Ведущий  показывает движения, а остальные должны повторить (отразить). 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2190A" w:rsidRPr="00D672D5" w:rsidTr="00E332E9">
              <w:trPr>
                <w:trHeight w:val="2063"/>
              </w:trPr>
              <w:tc>
                <w:tcPr>
                  <w:tcW w:w="430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A2190A" w:rsidRPr="00D672D5" w:rsidRDefault="00A2190A" w:rsidP="00E332E9">
                  <w:pPr>
                    <w:pStyle w:val="msoaccenttext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«Зайчики и лиса»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Дети– </w:t>
                  </w:r>
                  <w:proofErr w:type="gramStart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>за</w:t>
                  </w:r>
                  <w:proofErr w:type="gramEnd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>йчики собираются у стены, ребенок– лиса прячется за стулом—кустом.  Взрослый считает: «Раз, два, три, четыре, пять, вышли зайчики гулять»</w:t>
                  </w:r>
                  <w:proofErr w:type="gramStart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.</w:t>
                  </w:r>
                  <w:proofErr w:type="gramEnd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Зайчики выбегают на середину комнаты и начинают весело  прыгать. Взрослый</w:t>
                  </w:r>
                  <w:proofErr w:type="gramStart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 :</w:t>
                  </w:r>
                  <w:proofErr w:type="gramEnd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«Вдруг лисица выбегает, серых зайчиков поймает». Дети разбегаются</w:t>
                  </w:r>
                  <w:proofErr w:type="gramStart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пойманный становиться лисой, игра повторяется.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A2190A" w:rsidRPr="00D672D5" w:rsidTr="00E332E9">
              <w:trPr>
                <w:trHeight w:val="2351"/>
              </w:trPr>
              <w:tc>
                <w:tcPr>
                  <w:tcW w:w="430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A2190A" w:rsidRPr="00D672D5" w:rsidRDefault="00A2190A" w:rsidP="00E332E9">
                  <w:pPr>
                    <w:pStyle w:val="msoaccenttext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«</w:t>
                  </w:r>
                  <w:proofErr w:type="spellStart"/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Менялки</w:t>
                  </w:r>
                  <w:proofErr w:type="spellEnd"/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>Играющие садятся на стулья по кругу, выбирают водящего.</w:t>
                  </w:r>
                  <w:proofErr w:type="gramEnd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Взрослый: «Меняются местами те, у кого  (светлые волосы, красные носочки, косички…)</w:t>
                  </w:r>
                  <w:proofErr w:type="gramStart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>.»</w:t>
                  </w:r>
                  <w:proofErr w:type="gramEnd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 После этого имеющие названный признак должны быстро встать и поменяться местами: водящий в это время старается занять освободившееся место. Игрок, оставшийся без стула, становится водящим.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D672D5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 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A2190A" w:rsidRPr="00A2190A" w:rsidRDefault="00A2190A" w:rsidP="00E332E9">
            <w:pPr>
              <w:rPr>
                <w:lang w:val="en-US"/>
              </w:rPr>
            </w:pPr>
          </w:p>
        </w:tc>
        <w:tc>
          <w:tcPr>
            <w:tcW w:w="4929" w:type="dxa"/>
          </w:tcPr>
          <w:p w:rsidR="00A2190A" w:rsidRDefault="00A2190A" w:rsidP="00E332E9">
            <w:pPr>
              <w:spacing w:after="0"/>
            </w:pPr>
            <w:r w:rsidRPr="00D672D5">
              <w:rPr>
                <w:noProof/>
              </w:rPr>
              <w:lastRenderedPageBreak/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3528060</wp:posOffset>
                  </wp:positionV>
                  <wp:extent cx="1933575" cy="2190750"/>
                  <wp:effectExtent l="19050" t="0" r="9525" b="0"/>
                  <wp:wrapTight wrapText="bothSides">
                    <wp:wrapPolygon edited="0">
                      <wp:start x="-213" y="0"/>
                      <wp:lineTo x="-213" y="21412"/>
                      <wp:lineTo x="21706" y="21412"/>
                      <wp:lineTo x="21706" y="0"/>
                      <wp:lineTo x="-213" y="0"/>
                    </wp:wrapPolygon>
                  </wp:wrapTight>
                  <wp:docPr id="1" name="Рисунок 1" descr="F:\МАМА\мама 3 (16.10.14)\картинки\разное\класс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МА\мама 3 (16.10.14)\картинки\разное\класс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0.7pt;margin-top:52.05pt;width:153.75pt;height:63.75pt;z-index:25166745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29">
                    <w:txbxContent>
                      <w:p w:rsidR="00A2190A" w:rsidRPr="00D672D5" w:rsidRDefault="00A2190A" w:rsidP="00A2190A">
                        <w:pPr>
                          <w:pStyle w:val="a4"/>
                          <w:jc w:val="center"/>
                          <w:rPr>
                            <w:rFonts w:ascii="Mistral" w:hAnsi="Mistral"/>
                            <w:b/>
                            <w:sz w:val="48"/>
                            <w:szCs w:val="48"/>
                          </w:rPr>
                        </w:pPr>
                        <w:r w:rsidRPr="00D672D5">
                          <w:rPr>
                            <w:rFonts w:ascii="Mistral" w:hAnsi="Mistral"/>
                            <w:b/>
                            <w:sz w:val="48"/>
                            <w:szCs w:val="48"/>
                          </w:rPr>
                          <w:t>ИГРАЕМ</w:t>
                        </w:r>
                      </w:p>
                      <w:p w:rsidR="00A2190A" w:rsidRPr="00D672D5" w:rsidRDefault="00A2190A" w:rsidP="00A2190A">
                        <w:pPr>
                          <w:pStyle w:val="a4"/>
                          <w:jc w:val="center"/>
                          <w:rPr>
                            <w:rFonts w:ascii="Mistral" w:hAnsi="Mistral"/>
                            <w:b/>
                            <w:sz w:val="48"/>
                            <w:szCs w:val="48"/>
                          </w:rPr>
                        </w:pPr>
                        <w:r w:rsidRPr="00D672D5">
                          <w:rPr>
                            <w:rFonts w:ascii="Mistral" w:hAnsi="Mistral"/>
                            <w:b/>
                            <w:sz w:val="48"/>
                            <w:szCs w:val="48"/>
                          </w:rPr>
                          <w:t>ДОМА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26" style="position:absolute;margin-left:108.95pt;margin-top:140.55pt;width:1in;height:1in;z-index:25166438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noProof/>
              </w:rPr>
              <w:pict>
                <v:rect id="_x0000_s1028" style="position:absolute;margin-left:24.95pt;margin-top:37.05pt;width:181.5pt;height:95.25pt;z-index:251666432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noProof/>
              </w:rPr>
              <w:pict>
                <v:rect id="_x0000_s1027" style="position:absolute;margin-left:120.2pt;margin-top:94.05pt;width:117pt;height:62.25pt;z-index:25166540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</w:pPr>
          </w:p>
          <w:p w:rsidR="00A2190A" w:rsidRDefault="00A2190A" w:rsidP="00E332E9">
            <w:pPr>
              <w:spacing w:after="0"/>
              <w:rPr>
                <w:b/>
                <w:sz w:val="36"/>
                <w:szCs w:val="36"/>
              </w:rPr>
            </w:pPr>
            <w:r w:rsidRPr="00D672D5">
              <w:rPr>
                <w:b/>
                <w:sz w:val="36"/>
                <w:szCs w:val="36"/>
              </w:rPr>
              <w:t>ПАМЯТКА ДЛЯ РОДИТЕЛЕЙ</w:t>
            </w:r>
          </w:p>
          <w:p w:rsidR="00A2190A" w:rsidRDefault="00A2190A" w:rsidP="00E332E9">
            <w:pPr>
              <w:spacing w:after="0"/>
              <w:rPr>
                <w:b/>
                <w:sz w:val="36"/>
                <w:szCs w:val="36"/>
              </w:rPr>
            </w:pPr>
          </w:p>
          <w:tbl>
            <w:tblPr>
              <w:tblW w:w="430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09"/>
            </w:tblGrid>
            <w:tr w:rsidR="00A2190A" w:rsidRPr="00D672D5" w:rsidTr="00E332E9">
              <w:trPr>
                <w:trHeight w:val="1587"/>
              </w:trPr>
              <w:tc>
                <w:tcPr>
                  <w:tcW w:w="430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A2190A" w:rsidRPr="00D672D5" w:rsidRDefault="00A2190A" w:rsidP="00E332E9">
                  <w:pPr>
                    <w:pStyle w:val="msoaccenttext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«</w:t>
                  </w:r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Путаница»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>Все встают в круг и берутся за руки. Водящий выходит из комнаты или отворачивается. Не отпуская рук</w:t>
                  </w:r>
                  <w:proofErr w:type="gramStart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 участники игры меняют  свое  положение.  Водящий возвращается и старается распутать игроков.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A2190A" w:rsidRPr="00D672D5" w:rsidRDefault="00A2190A" w:rsidP="00E332E9">
            <w:pPr>
              <w:spacing w:after="0"/>
              <w:rPr>
                <w:b/>
                <w:sz w:val="22"/>
                <w:szCs w:val="22"/>
              </w:rPr>
            </w:pPr>
          </w:p>
          <w:p w:rsidR="00A2190A" w:rsidRPr="00D672D5" w:rsidRDefault="00A2190A" w:rsidP="00E332E9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72D5">
              <w:rPr>
                <w:rFonts w:ascii="Times New Roman" w:hAnsi="Times New Roman"/>
                <w:b/>
                <w:bCs/>
                <w:sz w:val="22"/>
                <w:szCs w:val="22"/>
              </w:rPr>
              <w:t>«Пантомима»</w:t>
            </w:r>
          </w:p>
          <w:p w:rsidR="00A2190A" w:rsidRPr="00D672D5" w:rsidRDefault="00A2190A" w:rsidP="00E332E9">
            <w:pPr>
              <w:spacing w:after="0"/>
              <w:rPr>
                <w:b/>
                <w:sz w:val="22"/>
                <w:szCs w:val="22"/>
              </w:rPr>
            </w:pPr>
            <w:r w:rsidRPr="00D672D5">
              <w:rPr>
                <w:rFonts w:ascii="Times New Roman" w:hAnsi="Times New Roman"/>
                <w:sz w:val="22"/>
                <w:szCs w:val="22"/>
              </w:rPr>
              <w:t>Участники игры становятся по кругу. Каждый по очереди выходит на середину круга и с помощью пантомимы показывает какое-то действие.  Остальные  участники должны отгадать,  какое действие показано.</w:t>
            </w:r>
          </w:p>
          <w:p w:rsidR="00A2190A" w:rsidRPr="00D672D5" w:rsidRDefault="00A2190A" w:rsidP="00E332E9">
            <w:pPr>
              <w:spacing w:after="0"/>
              <w:rPr>
                <w:b/>
                <w:sz w:val="22"/>
                <w:szCs w:val="22"/>
              </w:rPr>
            </w:pPr>
          </w:p>
          <w:tbl>
            <w:tblPr>
              <w:tblW w:w="42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5"/>
            </w:tblGrid>
            <w:tr w:rsidR="00A2190A" w:rsidRPr="00D672D5" w:rsidTr="00E332E9">
              <w:trPr>
                <w:trHeight w:val="1729"/>
              </w:trPr>
              <w:tc>
                <w:tcPr>
                  <w:tcW w:w="4205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A2190A" w:rsidRPr="00D672D5" w:rsidRDefault="00A2190A" w:rsidP="00E332E9">
                  <w:pPr>
                    <w:pStyle w:val="msoaccenttext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«</w:t>
                  </w:r>
                  <w:proofErr w:type="gramStart"/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Съедобное—несъедобное</w:t>
                  </w:r>
                  <w:proofErr w:type="gramEnd"/>
                  <w:r w:rsidRPr="00D672D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A2190A" w:rsidRPr="00D672D5" w:rsidRDefault="00A2190A" w:rsidP="00E332E9">
                  <w:pPr>
                    <w:pStyle w:val="msoaccenttext2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pict>
                      <v:rect id="_x0000_s1037" style="position:absolute;margin-left:178.1pt;margin-top:184.8pt;width:58.05pt;height:96.3pt;z-index:251660288" fillcolor="red"/>
                    </w:pict>
                  </w:r>
                  <w:r w:rsidRPr="00D672D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1552" behindDoc="1" locked="0" layoutInCell="1" allowOverlap="1">
                        <wp:simplePos x="0" y="0"/>
                        <wp:positionH relativeFrom="column">
                          <wp:posOffset>388620</wp:posOffset>
                        </wp:positionH>
                        <wp:positionV relativeFrom="paragraph">
                          <wp:posOffset>742950</wp:posOffset>
                        </wp:positionV>
                        <wp:extent cx="2292985" cy="1734185"/>
                        <wp:effectExtent l="19050" t="0" r="0" b="0"/>
                        <wp:wrapTight wrapText="bothSides">
                          <wp:wrapPolygon edited="0">
                            <wp:start x="-179" y="0"/>
                            <wp:lineTo x="-179" y="21355"/>
                            <wp:lineTo x="21534" y="21355"/>
                            <wp:lineTo x="21534" y="0"/>
                            <wp:lineTo x="-179" y="0"/>
                          </wp:wrapPolygon>
                        </wp:wrapTight>
                        <wp:docPr id="5" name="Рисунок 2" descr="F:\МАМА\мама 3 (16.10.14)\картинки\разное\razvi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МАМА\мама 3 (16.10.14)\картинки\разное\razvi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2985" cy="1734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 xml:space="preserve">Взрослый кидает ребенку мяч и при этом называет предметы—съедобные  и </w:t>
                  </w:r>
                  <w:proofErr w:type="gramStart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>несъедобные</w:t>
                  </w:r>
                  <w:proofErr w:type="gramEnd"/>
                  <w:r w:rsidRPr="00D672D5">
                    <w:rPr>
                      <w:rFonts w:ascii="Times New Roman" w:hAnsi="Times New Roman"/>
                      <w:sz w:val="22"/>
                      <w:szCs w:val="22"/>
                    </w:rPr>
                    <w:t>. Если предмет съедобный, малыш ловит мяч, если нет—отбрасывает.</w:t>
                  </w:r>
                </w:p>
              </w:tc>
            </w:tr>
          </w:tbl>
          <w:p w:rsidR="00A2190A" w:rsidRPr="00A2190A" w:rsidRDefault="00A2190A" w:rsidP="00A2190A">
            <w:pPr>
              <w:rPr>
                <w:rFonts w:ascii="Times New Roman" w:hAnsi="Times New Roman"/>
                <w:sz w:val="20"/>
                <w:szCs w:val="20"/>
              </w:rPr>
            </w:pPr>
            <w:r w:rsidRPr="00901BC6">
              <w:rPr>
                <w:rFonts w:ascii="Times New Roman" w:hAnsi="Times New Roman"/>
                <w:noProof/>
                <w:color w:val="auto"/>
                <w:kern w:val="0"/>
                <w:sz w:val="20"/>
                <w:szCs w:val="20"/>
              </w:rPr>
              <w:pict>
                <v:rect id="_x0000_s1036" style="position:absolute;margin-left:122.45pt;margin-top:14pt;width:100.4pt;height:54.25pt;z-index:251662336;mso-position-horizontal-relative:text;mso-position-vertical-relative:text" fillcolor="yellow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035" style="position:absolute;margin-left:13.65pt;margin-top:15.75pt;width:219.1pt;height:21.5pt;z-index:251661312;mso-position-horizontal-relative:text;mso-position-vertical-relative:text" fillcolor="#7f7f7f [1612]"/>
              </w:pict>
            </w:r>
            <w:r w:rsidRPr="00901BC6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pict>
                <v:group id="_x0000_s1031" style="position:absolute;margin-left:391.2pt;margin-top:521.55pt;width:115.75pt;height:52.35pt;z-index:251663360;mso-position-horizontal-relative:text;mso-position-vertical-relative:text" coordorigin="1094959,1098408" coordsize="13716,6858">
                  <v:rect id="_x0000_s1032" style="position:absolute;left:1094959;top:1098408;width:13716;height:6858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shadow color="#ccc"/>
                    <o:lock v:ext="edit" shapetype="t"/>
                    <v:textbox inset="2.88pt,2.88pt,2.88pt,2.88pt"/>
                  </v:rect>
                  <v:rect id="_x0000_s1033" style="position:absolute;left:1099555;top:1098410;width:4524;height:2262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7" o:title="DD01630_"/>
                    <v:shadow color="#ccc"/>
                    <o:lock v:ext="edit" shapetype="t"/>
                  </v:rect>
                  <v:shape id="_x0000_s1034" type="#_x0000_t202" style="position:absolute;left:1094959;top:1100674;width:13716;height:2762;visibility:visible;mso-wrap-edited:f;mso-wrap-distance-left:2.88pt;mso-wrap-distance-top:2.88pt;mso-wrap-distance-right:2.88pt;mso-wrap-distance-bottom:2.88pt" filled="f" stroked="f" strokecolor="black [0]" strokeweight="0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shadow color="#ccc"/>
                    <o:lock v:ext="edit" shapetype="t"/>
                    <v:textbox style="mso-next-textbox:#_x0000_s1034;mso-column-margin:5.7pt" inset="0,0,0,0">
                      <w:txbxContent>
                        <w:p w:rsidR="00A2190A" w:rsidRDefault="00A2190A" w:rsidP="00A2190A">
                          <w:pPr>
                            <w:widowControl w:val="0"/>
                            <w:jc w:val="center"/>
                            <w:rPr>
                              <w:rFonts w:ascii="Garamond" w:hAnsi="Garamond"/>
                              <w:bCs/>
                              <w:spacing w:val="1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Garamond" w:hAnsi="Garamond"/>
                              <w:bCs/>
                              <w:spacing w:val="10"/>
                              <w:sz w:val="34"/>
                              <w:szCs w:val="34"/>
                            </w:rPr>
                            <w:t xml:space="preserve">Москва 2014г. 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4673A1" w:rsidRPr="00A2190A" w:rsidRDefault="004673A1" w:rsidP="00A2190A">
      <w:pPr>
        <w:rPr>
          <w:lang w:val="en-US"/>
        </w:rPr>
      </w:pPr>
    </w:p>
    <w:sectPr w:rsidR="004673A1" w:rsidRPr="00A2190A" w:rsidSect="00A219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90A"/>
    <w:rsid w:val="004673A1"/>
    <w:rsid w:val="00A2190A"/>
    <w:rsid w:val="00D8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0A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90A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msobodytext4">
    <w:name w:val="msobodytext4"/>
    <w:rsid w:val="00A2190A"/>
    <w:pPr>
      <w:spacing w:after="120" w:line="480" w:lineRule="auto"/>
    </w:pPr>
    <w:rPr>
      <w:rFonts w:ascii="Franklin Gothic Demi Cond" w:eastAsia="Times New Roman" w:hAnsi="Franklin Gothic Demi Cond" w:cs="Times New Roman"/>
      <w:color w:val="000000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A2190A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190A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msoaccenttext2">
    <w:name w:val="msoaccenttext2"/>
    <w:rsid w:val="00A2190A"/>
    <w:pPr>
      <w:spacing w:after="0" w:line="240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3580</Characters>
  <Application>Microsoft Office Word</Application>
  <DocSecurity>0</DocSecurity>
  <Lines>29</Lines>
  <Paragraphs>8</Paragraphs>
  <ScaleCrop>false</ScaleCrop>
  <Company>DG Win&amp;Soft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2020-05-16T09:50:00Z</dcterms:created>
  <dcterms:modified xsi:type="dcterms:W3CDTF">2020-05-16T09:53:00Z</dcterms:modified>
</cp:coreProperties>
</file>